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26" w:rsidRDefault="00403BAF" w:rsidP="00403BAF">
      <w:pPr>
        <w:jc w:val="center"/>
        <w:rPr>
          <w:rFonts w:asciiTheme="majorHAnsi" w:hAnsiTheme="majorHAnsi"/>
          <w:sz w:val="28"/>
          <w:szCs w:val="24"/>
        </w:rPr>
      </w:pPr>
      <w:r w:rsidRPr="00403BAF">
        <w:rPr>
          <w:rFonts w:asciiTheme="majorHAnsi" w:hAnsiTheme="majorHAnsi"/>
          <w:sz w:val="28"/>
          <w:szCs w:val="24"/>
        </w:rPr>
        <w:t>ACT College Readiness Benchmarks</w:t>
      </w:r>
    </w:p>
    <w:tbl>
      <w:tblPr>
        <w:tblW w:w="10854" w:type="dxa"/>
        <w:tblInd w:w="37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16"/>
        <w:gridCol w:w="1554"/>
        <w:gridCol w:w="1710"/>
        <w:gridCol w:w="1503"/>
        <w:gridCol w:w="1394"/>
        <w:gridCol w:w="1477"/>
      </w:tblGrid>
      <w:tr w:rsidR="00613F73" w:rsidRPr="00403BAF" w:rsidTr="004B6E23">
        <w:trPr>
          <w:trHeight w:val="584"/>
        </w:trPr>
        <w:tc>
          <w:tcPr>
            <w:tcW w:w="32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13668"/>
          </w:tcPr>
          <w:p w:rsidR="00613F73" w:rsidRPr="00403BAF" w:rsidRDefault="00613F73" w:rsidP="00403BAF">
            <w:pPr>
              <w:spacing w:after="0" w:line="240" w:lineRule="auto"/>
              <w:rPr>
                <w:rFonts w:eastAsia="Times New Roman" w:cs="Arial"/>
                <w:b/>
                <w:bCs/>
                <w:color w:val="EBB913" w:themeColor="light1"/>
                <w:kern w:val="24"/>
                <w:sz w:val="24"/>
                <w:szCs w:val="56"/>
              </w:rPr>
            </w:pPr>
            <w:r>
              <w:rPr>
                <w:rFonts w:eastAsia="Times New Roman" w:cs="Arial"/>
                <w:b/>
                <w:bCs/>
                <w:color w:val="EBB913" w:themeColor="light1"/>
                <w:kern w:val="24"/>
                <w:sz w:val="24"/>
                <w:szCs w:val="56"/>
              </w:rPr>
              <w:t>College Course or Course Area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136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AF" w:rsidRPr="00403BAF" w:rsidRDefault="00613F73" w:rsidP="00403BAF">
            <w:pPr>
              <w:spacing w:after="0" w:line="240" w:lineRule="auto"/>
              <w:rPr>
                <w:rFonts w:eastAsia="Times New Roman" w:cs="Arial"/>
                <w:sz w:val="24"/>
                <w:szCs w:val="36"/>
              </w:rPr>
            </w:pPr>
            <w:r w:rsidRPr="00403BAF">
              <w:rPr>
                <w:rFonts w:eastAsia="Times New Roman" w:cs="Arial"/>
                <w:b/>
                <w:bCs/>
                <w:color w:val="EBB913" w:themeColor="light1"/>
                <w:kern w:val="24"/>
                <w:sz w:val="24"/>
                <w:szCs w:val="56"/>
              </w:rPr>
              <w:t>Test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136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AF" w:rsidRPr="00403BAF" w:rsidRDefault="00613F73" w:rsidP="00403BAF">
            <w:pPr>
              <w:spacing w:after="0" w:line="240" w:lineRule="auto"/>
              <w:rPr>
                <w:rFonts w:eastAsia="Times New Roman" w:cs="Arial"/>
                <w:sz w:val="24"/>
                <w:szCs w:val="36"/>
              </w:rPr>
            </w:pPr>
            <w:r w:rsidRPr="00403BAF">
              <w:rPr>
                <w:rFonts w:eastAsia="Times New Roman" w:cs="Arial"/>
                <w:b/>
                <w:bCs/>
                <w:color w:val="EBB913" w:themeColor="light1"/>
                <w:kern w:val="24"/>
                <w:sz w:val="24"/>
                <w:szCs w:val="56"/>
              </w:rPr>
              <w:t xml:space="preserve">Explore </w:t>
            </w:r>
            <w:r>
              <w:rPr>
                <w:rFonts w:eastAsia="Times New Roman" w:cs="Arial"/>
                <w:b/>
                <w:bCs/>
                <w:color w:val="EBB913" w:themeColor="light1"/>
                <w:kern w:val="24"/>
                <w:sz w:val="24"/>
                <w:szCs w:val="56"/>
              </w:rPr>
              <w:t>8</w:t>
            </w:r>
            <w:r w:rsidRPr="00613F73">
              <w:rPr>
                <w:rFonts w:eastAsia="Times New Roman" w:cs="Arial"/>
                <w:b/>
                <w:bCs/>
                <w:color w:val="EBB913" w:themeColor="light1"/>
                <w:kern w:val="24"/>
                <w:sz w:val="24"/>
                <w:szCs w:val="56"/>
                <w:vertAlign w:val="superscript"/>
              </w:rPr>
              <w:t>th</w:t>
            </w:r>
            <w:r>
              <w:rPr>
                <w:rFonts w:eastAsia="Times New Roman" w:cs="Arial"/>
                <w:b/>
                <w:bCs/>
                <w:color w:val="EBB913" w:themeColor="light1"/>
                <w:kern w:val="24"/>
                <w:sz w:val="24"/>
                <w:szCs w:val="56"/>
              </w:rPr>
              <w:t xml:space="preserve"> Grade </w:t>
            </w:r>
            <w:r w:rsidRPr="00403BAF">
              <w:rPr>
                <w:rFonts w:eastAsia="Times New Roman" w:cs="Arial"/>
                <w:b/>
                <w:bCs/>
                <w:color w:val="EBB913" w:themeColor="light1"/>
                <w:kern w:val="24"/>
                <w:sz w:val="24"/>
                <w:szCs w:val="56"/>
              </w:rPr>
              <w:t>Score</w:t>
            </w:r>
          </w:p>
        </w:tc>
        <w:tc>
          <w:tcPr>
            <w:tcW w:w="15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13668"/>
          </w:tcPr>
          <w:p w:rsidR="00613F73" w:rsidRPr="00403BAF" w:rsidRDefault="00613F73" w:rsidP="00403BAF">
            <w:pPr>
              <w:spacing w:after="0" w:line="240" w:lineRule="auto"/>
              <w:rPr>
                <w:rFonts w:eastAsia="Times New Roman" w:cs="Arial"/>
                <w:b/>
                <w:bCs/>
                <w:color w:val="EBB913" w:themeColor="light1"/>
                <w:kern w:val="24"/>
                <w:sz w:val="24"/>
                <w:szCs w:val="56"/>
              </w:rPr>
            </w:pPr>
            <w:r>
              <w:rPr>
                <w:rFonts w:eastAsia="Times New Roman" w:cs="Arial"/>
                <w:b/>
                <w:bCs/>
                <w:color w:val="EBB913" w:themeColor="light1"/>
                <w:kern w:val="24"/>
                <w:sz w:val="24"/>
                <w:szCs w:val="56"/>
              </w:rPr>
              <w:t>Explore 9</w:t>
            </w:r>
            <w:r w:rsidRPr="00613F73">
              <w:rPr>
                <w:rFonts w:eastAsia="Times New Roman" w:cs="Arial"/>
                <w:b/>
                <w:bCs/>
                <w:color w:val="EBB913" w:themeColor="light1"/>
                <w:kern w:val="24"/>
                <w:sz w:val="24"/>
                <w:szCs w:val="56"/>
                <w:vertAlign w:val="superscript"/>
              </w:rPr>
              <w:t>th</w:t>
            </w:r>
            <w:r>
              <w:rPr>
                <w:rFonts w:eastAsia="Times New Roman" w:cs="Arial"/>
                <w:b/>
                <w:bCs/>
                <w:color w:val="EBB913" w:themeColor="light1"/>
                <w:kern w:val="24"/>
                <w:sz w:val="24"/>
                <w:szCs w:val="56"/>
              </w:rPr>
              <w:t xml:space="preserve"> Grade Score</w:t>
            </w:r>
          </w:p>
        </w:tc>
        <w:tc>
          <w:tcPr>
            <w:tcW w:w="13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136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3F73" w:rsidRPr="00403BAF" w:rsidRDefault="00613F73" w:rsidP="00403BAF">
            <w:pPr>
              <w:spacing w:after="0" w:line="240" w:lineRule="auto"/>
              <w:rPr>
                <w:rFonts w:eastAsia="Times New Roman" w:cs="Arial"/>
                <w:sz w:val="24"/>
                <w:szCs w:val="36"/>
              </w:rPr>
            </w:pPr>
            <w:r w:rsidRPr="00403BAF">
              <w:rPr>
                <w:rFonts w:eastAsia="Times New Roman" w:cs="Arial"/>
                <w:b/>
                <w:bCs/>
                <w:color w:val="EBB913" w:themeColor="light1"/>
                <w:kern w:val="24"/>
                <w:sz w:val="24"/>
                <w:szCs w:val="56"/>
              </w:rPr>
              <w:t xml:space="preserve">Plan </w:t>
            </w:r>
          </w:p>
          <w:p w:rsidR="00403BAF" w:rsidRPr="00403BAF" w:rsidRDefault="00613F73" w:rsidP="00403BAF">
            <w:pPr>
              <w:spacing w:after="0" w:line="240" w:lineRule="auto"/>
              <w:rPr>
                <w:rFonts w:eastAsia="Times New Roman" w:cs="Arial"/>
                <w:sz w:val="24"/>
                <w:szCs w:val="36"/>
              </w:rPr>
            </w:pPr>
            <w:r w:rsidRPr="00403BAF">
              <w:rPr>
                <w:rFonts w:eastAsia="Times New Roman" w:cs="Arial"/>
                <w:b/>
                <w:bCs/>
                <w:color w:val="EBB913" w:themeColor="light1"/>
                <w:kern w:val="24"/>
                <w:sz w:val="24"/>
                <w:szCs w:val="56"/>
              </w:rPr>
              <w:t>Score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136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3F73" w:rsidRPr="00403BAF" w:rsidRDefault="00613F73" w:rsidP="00403BAF">
            <w:pPr>
              <w:spacing w:after="0" w:line="240" w:lineRule="auto"/>
              <w:rPr>
                <w:rFonts w:eastAsia="Times New Roman" w:cs="Arial"/>
                <w:sz w:val="24"/>
                <w:szCs w:val="36"/>
              </w:rPr>
            </w:pPr>
            <w:r w:rsidRPr="00403BAF">
              <w:rPr>
                <w:rFonts w:eastAsia="Times New Roman" w:cs="Arial"/>
                <w:b/>
                <w:bCs/>
                <w:color w:val="EBB913" w:themeColor="light1"/>
                <w:kern w:val="24"/>
                <w:sz w:val="24"/>
                <w:szCs w:val="56"/>
              </w:rPr>
              <w:t xml:space="preserve">ACT </w:t>
            </w:r>
          </w:p>
          <w:p w:rsidR="00403BAF" w:rsidRPr="00403BAF" w:rsidRDefault="00613F73" w:rsidP="00403BAF">
            <w:pPr>
              <w:spacing w:after="0" w:line="240" w:lineRule="auto"/>
              <w:rPr>
                <w:rFonts w:eastAsia="Times New Roman" w:cs="Arial"/>
                <w:sz w:val="24"/>
                <w:szCs w:val="36"/>
              </w:rPr>
            </w:pPr>
            <w:r w:rsidRPr="00403BAF">
              <w:rPr>
                <w:rFonts w:eastAsia="Times New Roman" w:cs="Arial"/>
                <w:b/>
                <w:bCs/>
                <w:color w:val="EBB913" w:themeColor="light1"/>
                <w:kern w:val="24"/>
                <w:sz w:val="24"/>
                <w:szCs w:val="56"/>
              </w:rPr>
              <w:t>Score</w:t>
            </w:r>
          </w:p>
        </w:tc>
      </w:tr>
      <w:tr w:rsidR="00613F73" w:rsidRPr="00403BAF" w:rsidTr="004B6E23">
        <w:trPr>
          <w:trHeight w:val="584"/>
        </w:trPr>
        <w:tc>
          <w:tcPr>
            <w:tcW w:w="32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ED4"/>
          </w:tcPr>
          <w:p w:rsidR="00613F73" w:rsidRDefault="00613F73" w:rsidP="00403BAF">
            <w:pPr>
              <w:spacing w:after="0" w:line="240" w:lineRule="auto"/>
              <w:rPr>
                <w:rFonts w:eastAsia="Times New Roman" w:cs="Arial"/>
                <w:color w:val="000000" w:themeColor="dark1"/>
                <w:kern w:val="24"/>
                <w:sz w:val="24"/>
                <w:szCs w:val="56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56"/>
              </w:rPr>
              <w:t xml:space="preserve">English </w:t>
            </w:r>
          </w:p>
          <w:p w:rsidR="00613F73" w:rsidRPr="00403BAF" w:rsidRDefault="00613F73" w:rsidP="00403BAF">
            <w:pPr>
              <w:spacing w:after="0" w:line="240" w:lineRule="auto"/>
              <w:rPr>
                <w:rFonts w:eastAsia="Times New Roman" w:cs="Arial"/>
                <w:color w:val="000000" w:themeColor="dark1"/>
                <w:kern w:val="24"/>
                <w:sz w:val="24"/>
                <w:szCs w:val="56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56"/>
              </w:rPr>
              <w:t>Composition</w:t>
            </w:r>
          </w:p>
        </w:tc>
        <w:tc>
          <w:tcPr>
            <w:tcW w:w="15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AF" w:rsidRPr="00403BAF" w:rsidRDefault="00613F73" w:rsidP="00403BAF">
            <w:pPr>
              <w:spacing w:after="0" w:line="240" w:lineRule="auto"/>
              <w:rPr>
                <w:rFonts w:eastAsia="Times New Roman" w:cs="Arial"/>
                <w:sz w:val="24"/>
                <w:szCs w:val="36"/>
              </w:rPr>
            </w:pPr>
            <w:r w:rsidRPr="00403BAF">
              <w:rPr>
                <w:rFonts w:eastAsia="Times New Roman" w:cs="Arial"/>
                <w:color w:val="000000" w:themeColor="dark1"/>
                <w:kern w:val="24"/>
                <w:sz w:val="24"/>
                <w:szCs w:val="56"/>
              </w:rPr>
              <w:t>English</w:t>
            </w:r>
          </w:p>
        </w:tc>
        <w:tc>
          <w:tcPr>
            <w:tcW w:w="17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AF" w:rsidRPr="00403BAF" w:rsidRDefault="00613F73" w:rsidP="00403BA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36"/>
              </w:rPr>
            </w:pPr>
            <w:r w:rsidRPr="00403BAF">
              <w:rPr>
                <w:rFonts w:eastAsia="Times New Roman" w:cs="Arial"/>
                <w:color w:val="000000" w:themeColor="dark1"/>
                <w:kern w:val="24"/>
                <w:sz w:val="24"/>
                <w:szCs w:val="56"/>
              </w:rPr>
              <w:t>13</w:t>
            </w:r>
          </w:p>
        </w:tc>
        <w:tc>
          <w:tcPr>
            <w:tcW w:w="15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ED4"/>
          </w:tcPr>
          <w:p w:rsidR="00613F73" w:rsidRPr="00403BAF" w:rsidRDefault="00613F73" w:rsidP="00403BAF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56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56"/>
              </w:rPr>
              <w:t>14</w:t>
            </w:r>
          </w:p>
        </w:tc>
        <w:tc>
          <w:tcPr>
            <w:tcW w:w="13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AF" w:rsidRPr="00403BAF" w:rsidRDefault="00613F73" w:rsidP="00403BA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36"/>
              </w:rPr>
            </w:pPr>
            <w:r w:rsidRPr="00403BAF">
              <w:rPr>
                <w:rFonts w:eastAsia="Times New Roman" w:cs="Arial"/>
                <w:color w:val="000000" w:themeColor="dark1"/>
                <w:kern w:val="24"/>
                <w:sz w:val="24"/>
                <w:szCs w:val="56"/>
              </w:rPr>
              <w:t>15</w:t>
            </w:r>
          </w:p>
        </w:tc>
        <w:tc>
          <w:tcPr>
            <w:tcW w:w="14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AF" w:rsidRPr="00403BAF" w:rsidRDefault="00613F73" w:rsidP="00403BA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36"/>
              </w:rPr>
            </w:pPr>
            <w:r w:rsidRPr="00403BAF">
              <w:rPr>
                <w:rFonts w:eastAsia="Times New Roman" w:cs="Arial"/>
                <w:color w:val="000000" w:themeColor="dark1"/>
                <w:kern w:val="24"/>
                <w:sz w:val="24"/>
                <w:szCs w:val="56"/>
              </w:rPr>
              <w:t>18</w:t>
            </w:r>
          </w:p>
        </w:tc>
      </w:tr>
      <w:tr w:rsidR="00613F73" w:rsidRPr="00403BAF" w:rsidTr="004B6E23">
        <w:trPr>
          <w:trHeight w:val="584"/>
        </w:trPr>
        <w:tc>
          <w:tcPr>
            <w:tcW w:w="32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</w:tcPr>
          <w:p w:rsidR="00613F73" w:rsidRDefault="00613F73" w:rsidP="00403BAF">
            <w:pPr>
              <w:spacing w:after="0" w:line="240" w:lineRule="auto"/>
              <w:rPr>
                <w:rFonts w:eastAsia="Times New Roman" w:cs="Arial"/>
                <w:color w:val="000000" w:themeColor="dark1"/>
                <w:kern w:val="24"/>
                <w:sz w:val="24"/>
                <w:szCs w:val="56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56"/>
              </w:rPr>
              <w:t>Social</w:t>
            </w:r>
          </w:p>
          <w:p w:rsidR="00613F73" w:rsidRPr="00403BAF" w:rsidRDefault="00613F73" w:rsidP="00403BAF">
            <w:pPr>
              <w:spacing w:after="0" w:line="240" w:lineRule="auto"/>
              <w:rPr>
                <w:rFonts w:eastAsia="Times New Roman" w:cs="Arial"/>
                <w:color w:val="000000" w:themeColor="dark1"/>
                <w:kern w:val="24"/>
                <w:sz w:val="24"/>
                <w:szCs w:val="56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56"/>
              </w:rPr>
              <w:t>Studies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AF" w:rsidRPr="00403BAF" w:rsidRDefault="00613F73" w:rsidP="00403BAF">
            <w:pPr>
              <w:spacing w:after="0" w:line="240" w:lineRule="auto"/>
              <w:rPr>
                <w:rFonts w:eastAsia="Times New Roman" w:cs="Arial"/>
                <w:sz w:val="24"/>
                <w:szCs w:val="36"/>
              </w:rPr>
            </w:pPr>
            <w:r w:rsidRPr="00403BAF">
              <w:rPr>
                <w:rFonts w:eastAsia="Times New Roman" w:cs="Arial"/>
                <w:color w:val="000000" w:themeColor="dark1"/>
                <w:kern w:val="24"/>
                <w:sz w:val="24"/>
                <w:szCs w:val="56"/>
              </w:rPr>
              <w:t>Reading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AF" w:rsidRPr="00403BAF" w:rsidRDefault="00613F73" w:rsidP="00403BA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36"/>
              </w:rPr>
            </w:pPr>
            <w:r w:rsidRPr="00403BAF">
              <w:rPr>
                <w:rFonts w:eastAsia="Times New Roman" w:cs="Arial"/>
                <w:color w:val="000000" w:themeColor="dark1"/>
                <w:kern w:val="24"/>
                <w:sz w:val="24"/>
                <w:szCs w:val="56"/>
              </w:rPr>
              <w:t>16</w:t>
            </w:r>
          </w:p>
        </w:tc>
        <w:tc>
          <w:tcPr>
            <w:tcW w:w="1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</w:tcPr>
          <w:p w:rsidR="00613F73" w:rsidRPr="00403BAF" w:rsidRDefault="00613F73" w:rsidP="00403BAF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56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56"/>
              </w:rPr>
              <w:t>17</w:t>
            </w:r>
          </w:p>
        </w:tc>
        <w:tc>
          <w:tcPr>
            <w:tcW w:w="1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AF" w:rsidRPr="00403BAF" w:rsidRDefault="00613F73" w:rsidP="00403BA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36"/>
              </w:rPr>
            </w:pPr>
            <w:r w:rsidRPr="00403BAF">
              <w:rPr>
                <w:rFonts w:eastAsia="Times New Roman" w:cs="Arial"/>
                <w:color w:val="000000" w:themeColor="dark1"/>
                <w:kern w:val="24"/>
                <w:sz w:val="24"/>
                <w:szCs w:val="56"/>
              </w:rPr>
              <w:t>18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AF" w:rsidRPr="00403BAF" w:rsidRDefault="00613F73" w:rsidP="00403BA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36"/>
              </w:rPr>
            </w:pPr>
            <w:r w:rsidRPr="00403BAF">
              <w:rPr>
                <w:rFonts w:eastAsia="Times New Roman" w:cs="Arial"/>
                <w:color w:val="000000" w:themeColor="dark1"/>
                <w:kern w:val="24"/>
                <w:sz w:val="24"/>
                <w:szCs w:val="56"/>
              </w:rPr>
              <w:t>22</w:t>
            </w:r>
          </w:p>
        </w:tc>
      </w:tr>
      <w:tr w:rsidR="00613F73" w:rsidRPr="00403BAF" w:rsidTr="004B6E23">
        <w:trPr>
          <w:trHeight w:val="584"/>
        </w:trPr>
        <w:tc>
          <w:tcPr>
            <w:tcW w:w="32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ED4"/>
          </w:tcPr>
          <w:p w:rsidR="00613F73" w:rsidRPr="00403BAF" w:rsidRDefault="00613F73" w:rsidP="00403BAF">
            <w:pPr>
              <w:spacing w:after="0" w:line="240" w:lineRule="auto"/>
              <w:rPr>
                <w:rFonts w:eastAsia="Times New Roman" w:cs="Arial"/>
                <w:color w:val="000000" w:themeColor="dark1"/>
                <w:kern w:val="24"/>
                <w:sz w:val="24"/>
                <w:szCs w:val="56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56"/>
              </w:rPr>
              <w:t>College Algebra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AF" w:rsidRPr="00403BAF" w:rsidRDefault="00613F73" w:rsidP="00403BAF">
            <w:pPr>
              <w:spacing w:after="0" w:line="240" w:lineRule="auto"/>
              <w:rPr>
                <w:rFonts w:eastAsia="Times New Roman" w:cs="Arial"/>
                <w:sz w:val="24"/>
                <w:szCs w:val="36"/>
              </w:rPr>
            </w:pPr>
            <w:r w:rsidRPr="00403BAF">
              <w:rPr>
                <w:rFonts w:eastAsia="Times New Roman" w:cs="Arial"/>
                <w:color w:val="000000" w:themeColor="dark1"/>
                <w:kern w:val="24"/>
                <w:sz w:val="24"/>
                <w:szCs w:val="56"/>
              </w:rPr>
              <w:t>Mathematics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AF" w:rsidRPr="00403BAF" w:rsidRDefault="00613F73" w:rsidP="00403BA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36"/>
              </w:rPr>
            </w:pPr>
            <w:r w:rsidRPr="00403BAF">
              <w:rPr>
                <w:rFonts w:eastAsia="Times New Roman" w:cs="Arial"/>
                <w:color w:val="000000" w:themeColor="dark1"/>
                <w:kern w:val="24"/>
                <w:sz w:val="24"/>
                <w:szCs w:val="56"/>
              </w:rPr>
              <w:t>17</w:t>
            </w:r>
          </w:p>
        </w:tc>
        <w:tc>
          <w:tcPr>
            <w:tcW w:w="1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ED4"/>
          </w:tcPr>
          <w:p w:rsidR="00613F73" w:rsidRPr="00403BAF" w:rsidRDefault="00613F73" w:rsidP="00403BAF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56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56"/>
              </w:rPr>
              <w:t>18</w:t>
            </w:r>
          </w:p>
        </w:tc>
        <w:tc>
          <w:tcPr>
            <w:tcW w:w="1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AF" w:rsidRPr="00403BAF" w:rsidRDefault="00613F73" w:rsidP="00403BA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36"/>
              </w:rPr>
            </w:pPr>
            <w:r w:rsidRPr="00403BAF">
              <w:rPr>
                <w:rFonts w:eastAsia="Times New Roman" w:cs="Arial"/>
                <w:color w:val="000000" w:themeColor="dark1"/>
                <w:kern w:val="24"/>
                <w:sz w:val="24"/>
                <w:szCs w:val="56"/>
              </w:rPr>
              <w:t>19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AF" w:rsidRPr="00403BAF" w:rsidRDefault="00613F73" w:rsidP="00403BA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36"/>
              </w:rPr>
            </w:pPr>
            <w:r w:rsidRPr="00403BAF">
              <w:rPr>
                <w:rFonts w:eastAsia="Times New Roman" w:cs="Arial"/>
                <w:color w:val="000000" w:themeColor="dark1"/>
                <w:kern w:val="24"/>
                <w:sz w:val="24"/>
                <w:szCs w:val="56"/>
              </w:rPr>
              <w:t>22</w:t>
            </w:r>
          </w:p>
        </w:tc>
      </w:tr>
      <w:tr w:rsidR="00613F73" w:rsidRPr="00403BAF" w:rsidTr="004B6E23">
        <w:trPr>
          <w:trHeight w:val="584"/>
        </w:trPr>
        <w:tc>
          <w:tcPr>
            <w:tcW w:w="32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</w:tcPr>
          <w:p w:rsidR="00613F73" w:rsidRPr="00403BAF" w:rsidRDefault="00613F73" w:rsidP="00403BAF">
            <w:pPr>
              <w:spacing w:after="0" w:line="240" w:lineRule="auto"/>
              <w:rPr>
                <w:rFonts w:eastAsia="Times New Roman" w:cs="Arial"/>
                <w:color w:val="000000" w:themeColor="dark1"/>
                <w:kern w:val="24"/>
                <w:sz w:val="24"/>
                <w:szCs w:val="56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56"/>
              </w:rPr>
              <w:t>Biology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AF" w:rsidRPr="00403BAF" w:rsidRDefault="00613F73" w:rsidP="00403BAF">
            <w:pPr>
              <w:spacing w:after="0" w:line="240" w:lineRule="auto"/>
              <w:rPr>
                <w:rFonts w:eastAsia="Times New Roman" w:cs="Arial"/>
                <w:sz w:val="24"/>
                <w:szCs w:val="36"/>
              </w:rPr>
            </w:pPr>
            <w:r w:rsidRPr="00403BAF">
              <w:rPr>
                <w:rFonts w:eastAsia="Times New Roman" w:cs="Arial"/>
                <w:color w:val="000000" w:themeColor="dark1"/>
                <w:kern w:val="24"/>
                <w:sz w:val="24"/>
                <w:szCs w:val="56"/>
              </w:rPr>
              <w:t>Science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AF" w:rsidRPr="00403BAF" w:rsidRDefault="00613F73" w:rsidP="00403BA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36"/>
              </w:rPr>
            </w:pPr>
            <w:r w:rsidRPr="00403BAF">
              <w:rPr>
                <w:rFonts w:eastAsia="Times New Roman" w:cs="Arial"/>
                <w:color w:val="000000" w:themeColor="dark1"/>
                <w:kern w:val="24"/>
                <w:sz w:val="24"/>
                <w:szCs w:val="56"/>
              </w:rPr>
              <w:t>18</w:t>
            </w:r>
          </w:p>
        </w:tc>
        <w:tc>
          <w:tcPr>
            <w:tcW w:w="1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</w:tcPr>
          <w:p w:rsidR="00613F73" w:rsidRPr="00403BAF" w:rsidRDefault="00613F73" w:rsidP="00403BAF">
            <w:pPr>
              <w:spacing w:after="0" w:line="240" w:lineRule="auto"/>
              <w:jc w:val="center"/>
              <w:rPr>
                <w:rFonts w:eastAsia="Times New Roman" w:cs="Arial"/>
                <w:color w:val="000000" w:themeColor="dark1"/>
                <w:kern w:val="24"/>
                <w:sz w:val="24"/>
                <w:szCs w:val="56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56"/>
              </w:rPr>
              <w:t>19</w:t>
            </w:r>
          </w:p>
        </w:tc>
        <w:tc>
          <w:tcPr>
            <w:tcW w:w="1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AF" w:rsidRPr="00403BAF" w:rsidRDefault="00613F73" w:rsidP="00403BA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36"/>
              </w:rPr>
            </w:pPr>
            <w:r w:rsidRPr="00403BAF">
              <w:rPr>
                <w:rFonts w:eastAsia="Times New Roman" w:cs="Arial"/>
                <w:color w:val="000000" w:themeColor="dark1"/>
                <w:kern w:val="24"/>
                <w:sz w:val="24"/>
                <w:szCs w:val="56"/>
              </w:rPr>
              <w:t>20</w:t>
            </w:r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AF" w:rsidRPr="00403BAF" w:rsidRDefault="00613F73" w:rsidP="00403BA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36"/>
              </w:rPr>
            </w:pPr>
            <w:r w:rsidRPr="00403BAF">
              <w:rPr>
                <w:rFonts w:eastAsia="Times New Roman" w:cs="Arial"/>
                <w:color w:val="000000" w:themeColor="dark1"/>
                <w:kern w:val="24"/>
                <w:sz w:val="24"/>
                <w:szCs w:val="56"/>
              </w:rPr>
              <w:t>23</w:t>
            </w:r>
          </w:p>
        </w:tc>
      </w:tr>
    </w:tbl>
    <w:p w:rsidR="00403BAF" w:rsidRDefault="00403BAF" w:rsidP="00403BAF">
      <w:pPr>
        <w:rPr>
          <w:rFonts w:asciiTheme="majorHAnsi" w:hAnsiTheme="majorHAnsi"/>
          <w:sz w:val="28"/>
          <w:szCs w:val="24"/>
        </w:rPr>
      </w:pPr>
    </w:p>
    <w:p w:rsidR="00403BAF" w:rsidRPr="00403BAF" w:rsidRDefault="00403BAF" w:rsidP="00403BAF">
      <w:pPr>
        <w:rPr>
          <w:sz w:val="24"/>
          <w:szCs w:val="24"/>
        </w:rPr>
      </w:pPr>
      <w:r>
        <w:rPr>
          <w:sz w:val="24"/>
          <w:szCs w:val="24"/>
        </w:rPr>
        <w:t>The ACT College Readiness Benchmarks are the minimum ACT test scores required for student to have a high probability of success in credit-bearing college courses-English Composition, social sciences courses, College Algebra, or Biology. In addition to the benchmarks for the Act test, there are corresponding Explore and Plan Benchmarks</w:t>
      </w:r>
      <w:r w:rsidR="00AF502C">
        <w:rPr>
          <w:sz w:val="24"/>
          <w:szCs w:val="24"/>
        </w:rPr>
        <w:t xml:space="preserve"> </w:t>
      </w:r>
      <w:r w:rsidR="004B6E23">
        <w:rPr>
          <w:sz w:val="24"/>
          <w:szCs w:val="24"/>
        </w:rPr>
        <w:t xml:space="preserve">for use by students </w:t>
      </w:r>
      <w:r w:rsidR="00AF502C">
        <w:rPr>
          <w:sz w:val="24"/>
          <w:szCs w:val="24"/>
        </w:rPr>
        <w:t>to gauge their progress in becoming ready for college.</w:t>
      </w:r>
      <w:r w:rsidR="004B6E23">
        <w:rPr>
          <w:sz w:val="24"/>
          <w:szCs w:val="24"/>
        </w:rPr>
        <w:t xml:space="preserve"> Students who meet a Benchmark have a 50% chance of earning a B or better and approximately a 75% chance of earning a C or better in the corresponding college course or courses. </w:t>
      </w:r>
      <w:r w:rsidR="0046168A">
        <w:rPr>
          <w:sz w:val="24"/>
          <w:szCs w:val="24"/>
        </w:rPr>
        <w:t>The Benchmarks are developed from the actual performance of students</w:t>
      </w:r>
      <w:bookmarkStart w:id="0" w:name="_GoBack"/>
      <w:bookmarkEnd w:id="0"/>
      <w:r w:rsidR="0046168A">
        <w:rPr>
          <w:sz w:val="24"/>
          <w:szCs w:val="24"/>
        </w:rPr>
        <w:t xml:space="preserve"> in college.</w:t>
      </w:r>
    </w:p>
    <w:sectPr w:rsidR="00403BAF" w:rsidRPr="00403BAF" w:rsidSect="00403BAF">
      <w:pgSz w:w="12240" w:h="15840"/>
      <w:pgMar w:top="1440" w:right="5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AF"/>
    <w:rsid w:val="003C1CDD"/>
    <w:rsid w:val="00403BAF"/>
    <w:rsid w:val="0046168A"/>
    <w:rsid w:val="004B6E23"/>
    <w:rsid w:val="00613F73"/>
    <w:rsid w:val="006326D5"/>
    <w:rsid w:val="009B64E6"/>
    <w:rsid w:val="00AF502C"/>
    <w:rsid w:val="00E9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4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0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4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0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Des Moines Public Schools">
      <a:dk1>
        <a:sysClr val="windowText" lastClr="000000"/>
      </a:dk1>
      <a:lt1>
        <a:srgbClr val="EBB913"/>
      </a:lt1>
      <a:dk2>
        <a:srgbClr val="00467F"/>
      </a:dk2>
      <a:lt2>
        <a:srgbClr val="EEECE1"/>
      </a:lt2>
      <a:accent1>
        <a:srgbClr val="842B37"/>
      </a:accent1>
      <a:accent2>
        <a:srgbClr val="94A545"/>
      </a:accent2>
      <a:accent3>
        <a:srgbClr val="5F6062"/>
      </a:accent3>
      <a:accent4>
        <a:srgbClr val="96B4DE"/>
      </a:accent4>
      <a:accent5>
        <a:srgbClr val="000000"/>
      </a:accent5>
      <a:accent6>
        <a:srgbClr val="000000"/>
      </a:accent6>
      <a:hlink>
        <a:srgbClr val="00467F"/>
      </a:hlink>
      <a:folHlink>
        <a:srgbClr val="EBB913"/>
      </a:folHlink>
    </a:clrScheme>
    <a:fontScheme name="Des Moines Public Schools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8A61A-FDD2-42D9-89B3-549A3242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Slinger, Cindy</dc:creator>
  <cp:lastModifiedBy>Slinger, Cindy</cp:lastModifiedBy>
  <cp:revision>2</cp:revision>
  <dcterms:created xsi:type="dcterms:W3CDTF">2013-11-11T16:48:00Z</dcterms:created>
  <dcterms:modified xsi:type="dcterms:W3CDTF">2013-11-11T18:09:00Z</dcterms:modified>
</cp:coreProperties>
</file>